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221" w:firstLineChars="5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做好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年度国家社会科学基金项目</w:t>
      </w:r>
    </w:p>
    <w:p>
      <w:pPr>
        <w:spacing w:line="500" w:lineRule="exact"/>
        <w:ind w:firstLine="221" w:firstLineChars="5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预申报工作的通知</w:t>
      </w:r>
    </w:p>
    <w:p>
      <w:pPr>
        <w:spacing w:line="500" w:lineRule="exact"/>
        <w:rPr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各学院：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为做好我校202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年度国家社科基金项目预申报工作，现将有关事项通知如下：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4"/>
          <w:rFonts w:hint="eastAsia" w:ascii="黑体" w:hAnsi="黑体" w:eastAsia="黑体" w:cs="黑体"/>
          <w:color w:val="auto"/>
          <w:sz w:val="32"/>
          <w:szCs w:val="32"/>
        </w:rPr>
        <w:t>一、申报工作重点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1.加强重点人员申报：组织高层次人才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新晋升高级职称人员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新引进博士申报；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2.我校人文科学领域内的各学科带头人、副教授及以上、博士应当申报，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40周岁以下博士必须申报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.加强青年项目申报：组织35周岁以下（198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5日后出生）的青年教师申报青年基金项目；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.各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学院务必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提前谋划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精心打磨、择优推荐，切实提升文本质量，力争完成学校下达的立项指标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Style w:val="4"/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4"/>
          <w:rFonts w:hint="eastAsia" w:ascii="黑体" w:hAnsi="黑体" w:eastAsia="黑体" w:cs="黑体"/>
          <w:color w:val="auto"/>
          <w:sz w:val="32"/>
          <w:szCs w:val="32"/>
        </w:rPr>
        <w:t>二、时间安排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2021年11月31日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前，科技处（社科处）组织专家遴选国家基金培育项目，对上一轮申报未立项但文本质量较好的项目进行重点培育。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应成立国家社科基金申报指导工作小组，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动员符合申报资格的教师，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审核确定的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预申报清单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至科技处（社科处）李彬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年12月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项目申请人完成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申请书初稿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各学院申报指导工作小组应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。同时，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科技处（社科处）支持各学院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邀请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校外知名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同行专家，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对申报项目进行预评审或一对一指导，严格把关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提高申报书质量。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项目申报人根据专家意见进一步完善申请书。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2022年1月10日前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，各学院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择优推荐申报项目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至科技处（社科处），并附上评审推荐情况说明、专家评审意见等材料。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科技处（社科处）邀请校外专家进行评审指导，并将专家意见反馈项目申请人。项目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专家提出的修改意见，利用寒假时间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修改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年2月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申请人将《申请书》、《活页》、《国家社科项目自查表》电子版发送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办公平台。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科技处（社科处）协同各学院，完成申报文本形式审查。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年2月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0日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申请人将申请书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活页最终稿上交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科技处（社科处）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纸质版《申请书》一式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一律用计算机填写、A3纸双面印制、中缝装订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；《活页》一式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A3纸双面印制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不超过8个A4版面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《国家社科项目自查表》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一份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将《申请书》《活页》电子版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（Word文件格式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“申报者姓名+申请书”、“申报者姓名+活页”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命名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科技处（社科处）李彬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.各学院需指派专人跟踪落实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项目申报进展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在各时间节点前完成规定工作。国家社科基金申报推进情况将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纳入学院年度科研考核。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Style w:val="4"/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4"/>
          <w:rFonts w:hint="eastAsia" w:ascii="黑体" w:hAnsi="黑体" w:eastAsia="黑体" w:cs="黑体"/>
          <w:color w:val="auto"/>
          <w:sz w:val="32"/>
          <w:szCs w:val="32"/>
        </w:rPr>
        <w:t>三、申报须知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基金预申报暂参考20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21年度申报要求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年度项目指南公布后，以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年度项目指南为准。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2.申报工作推进的时间节点，待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申报公告正式发布后，再行调整。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项目申请人须认真阅读《关于202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年度国家社会科学基金项目预申报工作的通知》，对照申报要求，积极撰写申报文本。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.为节省时间及保证申报文本规范准确，项目申请人需要对照《国家社科项目自查表》开展自查。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李彬（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3950957980）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40"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                                     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40" w:firstLine="4320" w:firstLineChars="13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科技处（社科处）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2041" w:right="1474" w:bottom="1984" w:left="1474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7B4"/>
    <w:rsid w:val="0002525C"/>
    <w:rsid w:val="00085F6C"/>
    <w:rsid w:val="001037D9"/>
    <w:rsid w:val="00127034"/>
    <w:rsid w:val="002757C7"/>
    <w:rsid w:val="004011DA"/>
    <w:rsid w:val="004527B4"/>
    <w:rsid w:val="00461FE0"/>
    <w:rsid w:val="004E7717"/>
    <w:rsid w:val="00647CAF"/>
    <w:rsid w:val="00671666"/>
    <w:rsid w:val="007B0427"/>
    <w:rsid w:val="007F5BB7"/>
    <w:rsid w:val="008236C1"/>
    <w:rsid w:val="008F04C3"/>
    <w:rsid w:val="00B00CDE"/>
    <w:rsid w:val="00C165B9"/>
    <w:rsid w:val="00D75C6F"/>
    <w:rsid w:val="00EA3176"/>
    <w:rsid w:val="00EC1B1C"/>
    <w:rsid w:val="00EE78C6"/>
    <w:rsid w:val="00FD5ED6"/>
    <w:rsid w:val="01010A2B"/>
    <w:rsid w:val="043141ED"/>
    <w:rsid w:val="09AF6AC2"/>
    <w:rsid w:val="0C164C8A"/>
    <w:rsid w:val="0E7C3A4B"/>
    <w:rsid w:val="0F640F77"/>
    <w:rsid w:val="10C017B0"/>
    <w:rsid w:val="11610628"/>
    <w:rsid w:val="1473706B"/>
    <w:rsid w:val="150C16A3"/>
    <w:rsid w:val="1A852E0F"/>
    <w:rsid w:val="1B22440E"/>
    <w:rsid w:val="1D3A47B9"/>
    <w:rsid w:val="1D3C2554"/>
    <w:rsid w:val="1D9B2EF7"/>
    <w:rsid w:val="24EB694C"/>
    <w:rsid w:val="25B80933"/>
    <w:rsid w:val="267615FF"/>
    <w:rsid w:val="2693768D"/>
    <w:rsid w:val="28470498"/>
    <w:rsid w:val="2B5E54CD"/>
    <w:rsid w:val="2B9441A3"/>
    <w:rsid w:val="2F1310DE"/>
    <w:rsid w:val="2FE34B00"/>
    <w:rsid w:val="33C1206E"/>
    <w:rsid w:val="36156094"/>
    <w:rsid w:val="39595346"/>
    <w:rsid w:val="3AAA2BD2"/>
    <w:rsid w:val="3BF27CF3"/>
    <w:rsid w:val="3C665A5D"/>
    <w:rsid w:val="417362E0"/>
    <w:rsid w:val="424E7CB0"/>
    <w:rsid w:val="42D7476E"/>
    <w:rsid w:val="431179B9"/>
    <w:rsid w:val="4F6E2567"/>
    <w:rsid w:val="5B870844"/>
    <w:rsid w:val="5BE1341B"/>
    <w:rsid w:val="5BFC0F41"/>
    <w:rsid w:val="639647EC"/>
    <w:rsid w:val="67D84312"/>
    <w:rsid w:val="69305C9B"/>
    <w:rsid w:val="6CCA2CE4"/>
    <w:rsid w:val="71FF785D"/>
    <w:rsid w:val="72191BD3"/>
    <w:rsid w:val="72C61367"/>
    <w:rsid w:val="738F3563"/>
    <w:rsid w:val="784F556A"/>
    <w:rsid w:val="78D6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178</Words>
  <Characters>1015</Characters>
  <Lines>8</Lines>
  <Paragraphs>2</Paragraphs>
  <TotalTime>10</TotalTime>
  <ScaleCrop>false</ScaleCrop>
  <LinksUpToDate>false</LinksUpToDate>
  <CharactersWithSpaces>1191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2019-10-28T08:48:00Z</dcterms:created>
  <dc:creator>hp</dc:creator>
  <cp:lastModifiedBy>左岸</cp:lastModifiedBy>
  <cp:lastPrinted>2021-11-18T03:14:00Z</cp:lastPrinted>
  <dcterms:modified xsi:type="dcterms:W3CDTF">2021-11-18T03:51:51Z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